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64" w:rsidRPr="00E939E7" w:rsidRDefault="00AC1D64" w:rsidP="002F19C1">
      <w:pPr>
        <w:autoSpaceDE w:val="0"/>
        <w:autoSpaceDN w:val="0"/>
        <w:rPr>
          <w:rFonts w:ascii="Arial" w:hAnsi="Arial" w:cs="Arial" w:hint="cs"/>
          <w:color w:val="1F497D"/>
          <w:sz w:val="28"/>
          <w:szCs w:val="28"/>
          <w:rtl/>
        </w:rPr>
      </w:pP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מיסוי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משיכות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כספים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או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שימוש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בנכסים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ע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>"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י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בעל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מניות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מהותי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הוספת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סעיף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– 3 )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ט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1 (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לפקודה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</w:rPr>
        <w:t xml:space="preserve"> </w:t>
      </w:r>
      <w:r w:rsidRPr="00E939E7">
        <w:rPr>
          <w:rFonts w:ascii="Arial" w:hAnsi="Arial" w:cs="Arial"/>
          <w:b/>
          <w:bCs/>
          <w:color w:val="31849B" w:themeColor="accent5" w:themeShade="BF"/>
          <w:sz w:val="36"/>
          <w:szCs w:val="36"/>
          <w:rtl/>
        </w:rPr>
        <w:t> </w:t>
      </w:r>
    </w:p>
    <w:p w:rsidR="002F19C1" w:rsidRDefault="002F19C1" w:rsidP="002F19C1">
      <w:pPr>
        <w:autoSpaceDE w:val="0"/>
        <w:autoSpaceDN w:val="0"/>
        <w:rPr>
          <w:rFonts w:ascii="Arial" w:hAnsi="Arial" w:cs="Arial"/>
          <w:color w:val="1F497D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על פי התיקון לחוק</w:t>
      </w:r>
      <w:r>
        <w:rPr>
          <w:rFonts w:ascii="Arial" w:hAnsi="Arial" w:cs="Arial"/>
          <w:sz w:val="28"/>
          <w:szCs w:val="28"/>
        </w:rPr>
        <w:t>: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( 1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משיכות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כספים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המבוצעות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ידי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מהחברה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שבבעלותו 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rtl/>
        </w:rPr>
        <w:t>יחויבו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כהכנסה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חייבת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במס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בידי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שמשך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הכספים</w:t>
      </w:r>
      <w:r>
        <w:rPr>
          <w:rFonts w:ascii="Arial" w:hAnsi="Arial" w:cs="Arial"/>
          <w:sz w:val="28"/>
          <w:szCs w:val="28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( 2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העמדת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נכסים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לשימוש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כגון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דירות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מגורים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כלי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שיט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וטיס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ועוד</w:t>
      </w:r>
      <w:r>
        <w:rPr>
          <w:rFonts w:ascii="Arial" w:hAnsi="Arial" w:cs="Arial"/>
          <w:sz w:val="28"/>
          <w:szCs w:val="28"/>
        </w:rPr>
        <w:t xml:space="preserve"> )</w:t>
      </w:r>
      <w:r>
        <w:rPr>
          <w:rFonts w:ascii="Arial" w:hAnsi="Arial" w:cs="Arial"/>
          <w:sz w:val="28"/>
          <w:szCs w:val="28"/>
          <w:rtl/>
        </w:rPr>
        <w:t>ראו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הגדרת</w:t>
      </w:r>
      <w:r>
        <w:rPr>
          <w:rFonts w:ascii="Arial" w:hAnsi="Arial" w:cs="Arial"/>
          <w:sz w:val="28"/>
          <w:szCs w:val="28"/>
        </w:rPr>
        <w:t xml:space="preserve"> "</w:t>
      </w:r>
      <w:r>
        <w:rPr>
          <w:rFonts w:ascii="Arial" w:hAnsi="Arial" w:cs="Arial"/>
          <w:sz w:val="28"/>
          <w:szCs w:val="28"/>
          <w:rtl/>
        </w:rPr>
        <w:t>נכס</w:t>
      </w:r>
      <w:r>
        <w:rPr>
          <w:rFonts w:ascii="Arial" w:hAnsi="Arial" w:cs="Arial"/>
          <w:sz w:val="28"/>
          <w:szCs w:val="28"/>
        </w:rPr>
        <w:t xml:space="preserve">" </w:t>
      </w:r>
      <w:r>
        <w:rPr>
          <w:rFonts w:ascii="Arial" w:hAnsi="Arial" w:cs="Arial"/>
          <w:sz w:val="28"/>
          <w:szCs w:val="28"/>
          <w:rtl/>
        </w:rPr>
        <w:t>בהמשך</w:t>
      </w:r>
      <w:r>
        <w:rPr>
          <w:rFonts w:ascii="Arial" w:hAnsi="Arial" w:cs="Arial"/>
          <w:sz w:val="28"/>
          <w:szCs w:val="28"/>
        </w:rPr>
        <w:t>(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תחויב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כהכנסה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חייבת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בידי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1F497D"/>
          <w:rtl/>
        </w:rPr>
      </w:pPr>
    </w:p>
    <w:p w:rsidR="00AC1D64" w:rsidRDefault="00AC1D64" w:rsidP="00AC1D64">
      <w:pPr>
        <w:pStyle w:val="ppknisa"/>
      </w:pPr>
      <w:r>
        <w:rPr>
          <w:rFonts w:hint="cs"/>
          <w:b/>
          <w:bCs/>
          <w:color w:val="4F81BD"/>
          <w:sz w:val="28"/>
          <w:szCs w:val="28"/>
          <w:rtl/>
        </w:rPr>
        <w:t>הגדרת "בעל מניות מהותי" :</w:t>
      </w:r>
    </w:p>
    <w:p w:rsidR="00AC1D64" w:rsidRDefault="00AC1D64" w:rsidP="00AC1D64">
      <w:pPr>
        <w:pStyle w:val="ppknisa"/>
        <w:rPr>
          <w:rtl/>
        </w:rPr>
      </w:pPr>
    </w:p>
    <w:p w:rsidR="00AC1D64" w:rsidRDefault="00AC1D64" w:rsidP="00AC1D64">
      <w:pPr>
        <w:pStyle w:val="ppknisa"/>
        <w:rPr>
          <w:sz w:val="28"/>
          <w:szCs w:val="28"/>
          <w:rtl/>
        </w:rPr>
      </w:pPr>
      <w:r>
        <w:rPr>
          <w:rFonts w:hint="cs"/>
          <w:b/>
          <w:bCs/>
          <w:rtl/>
        </w:rPr>
        <w:t>"</w:t>
      </w:r>
      <w:r>
        <w:rPr>
          <w:rFonts w:hint="cs"/>
          <w:b/>
          <w:bCs/>
          <w:sz w:val="28"/>
          <w:szCs w:val="28"/>
          <w:rtl/>
        </w:rPr>
        <w:t>בעל מניות מהותי"</w:t>
      </w:r>
      <w:r>
        <w:rPr>
          <w:rFonts w:hint="cs"/>
          <w:sz w:val="28"/>
          <w:szCs w:val="28"/>
          <w:rtl/>
        </w:rPr>
        <w:t xml:space="preserve"> - מי שמחזיק, במישרין או בעקיפין, לבדו או יחד עם אחר, ב-10% לפחות באחד או יותר מסוג כלשהו של אמצעי השליטה בחבר-בני-אדם; </w:t>
      </w:r>
    </w:p>
    <w:p w:rsidR="00AC1D64" w:rsidRDefault="00AC1D64" w:rsidP="00AC1D64">
      <w:pPr>
        <w:pStyle w:val="ppknisa"/>
        <w:rPr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ind w:firstLine="567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"יחד עם אחר"</w:t>
      </w:r>
      <w:r>
        <w:rPr>
          <w:rFonts w:ascii="Arial" w:hAnsi="Arial" w:cs="Arial"/>
          <w:sz w:val="28"/>
          <w:szCs w:val="28"/>
          <w:rtl/>
        </w:rPr>
        <w:t xml:space="preserve"> - יחד עם קרובו, וכן יחד עם מי שאינו קרובו ויש ביניהם שיתוף פעולה דרך קבע על פי הסכם </w:t>
      </w:r>
      <w:proofErr w:type="spellStart"/>
      <w:r>
        <w:rPr>
          <w:rFonts w:ascii="Arial" w:hAnsi="Arial" w:cs="Arial"/>
          <w:sz w:val="28"/>
          <w:szCs w:val="28"/>
          <w:rtl/>
        </w:rPr>
        <w:t>בענינים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מהותיים של חבר-בני-האדם, במישרין או בעקיפין;</w:t>
      </w:r>
    </w:p>
    <w:p w:rsidR="00AC1D64" w:rsidRDefault="00AC1D64" w:rsidP="00AC1D64">
      <w:pPr>
        <w:autoSpaceDE w:val="0"/>
        <w:autoSpaceDN w:val="0"/>
        <w:ind w:firstLine="567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pStyle w:val="ppknis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"אמצעי שליטה", בחבר-בני-אדם - כל אחת מאלה</w:t>
      </w:r>
      <w:r>
        <w:rPr>
          <w:rFonts w:hint="cs"/>
          <w:sz w:val="28"/>
          <w:szCs w:val="28"/>
          <w:rtl/>
        </w:rPr>
        <w:t>:</w:t>
      </w:r>
    </w:p>
    <w:p w:rsidR="00AC1D64" w:rsidRDefault="00AC1D64" w:rsidP="00AC1D64">
      <w:pPr>
        <w:pStyle w:val="ha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(1)     הזכות לרווחים; </w:t>
      </w:r>
    </w:p>
    <w:p w:rsidR="00AC1D64" w:rsidRDefault="00AC1D64" w:rsidP="00AC1D64">
      <w:pPr>
        <w:pStyle w:val="ha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(2)     הזכות למנות דירקטור או מנהל כללי בחברה, או בעלי תפקידים דומים בחבר-בני-אדם אחר; </w:t>
      </w:r>
    </w:p>
    <w:p w:rsidR="00AC1D64" w:rsidRDefault="00AC1D64" w:rsidP="00AC1D64">
      <w:pPr>
        <w:pStyle w:val="ha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(3)     זכות הצבעה באסיפה כללית בחברה, או בגוף מקביל לה בחבר-בני-אדם אחר;</w:t>
      </w:r>
    </w:p>
    <w:p w:rsidR="00AC1D64" w:rsidRDefault="00AC1D64" w:rsidP="00AC1D64">
      <w:pPr>
        <w:pStyle w:val="ha1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(4)     הזכות לחלק ביתרת הנכסים לאחר סילוק החובות בעת פירוק;</w:t>
      </w:r>
    </w:p>
    <w:p w:rsidR="00AC1D64" w:rsidRDefault="00AC1D64" w:rsidP="00AC1D64">
      <w:pPr>
        <w:pStyle w:val="ha1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(5)     הזכות להורות למי שלו זכות מן הזכויות האמורות בפסקאות (1) עד (4) על הדרך להפעלת זכותו; </w:t>
      </w:r>
    </w:p>
    <w:p w:rsidR="00AC1D64" w:rsidRDefault="00AC1D64" w:rsidP="00AC1D64">
      <w:pPr>
        <w:pStyle w:val="ppknisa"/>
      </w:pPr>
      <w:proofErr w:type="spellStart"/>
      <w:r>
        <w:rPr>
          <w:rFonts w:hint="cs"/>
          <w:sz w:val="28"/>
          <w:szCs w:val="28"/>
          <w:rtl/>
        </w:rPr>
        <w:t>והכל</w:t>
      </w:r>
      <w:proofErr w:type="spellEnd"/>
      <w:r>
        <w:rPr>
          <w:rFonts w:hint="cs"/>
          <w:sz w:val="28"/>
          <w:szCs w:val="28"/>
          <w:rtl/>
        </w:rPr>
        <w:t>, בין שהיא מכוח מניות, זכויות למניות או זכויות אחרות, ובין בכל דרך אחרת, לרבות באמצעות הסכמי הצבעה או נאמנות</w:t>
      </w:r>
      <w:r>
        <w:rPr>
          <w:rFonts w:hint="cs"/>
          <w:rtl/>
        </w:rPr>
        <w:t>;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1F497D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color w:val="4F81BD"/>
          <w:sz w:val="28"/>
          <w:szCs w:val="28"/>
          <w:rtl/>
        </w:rPr>
      </w:pP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מועד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החיוב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במס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יהיה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כמפורט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להלן</w:t>
      </w:r>
      <w:r>
        <w:rPr>
          <w:rFonts w:ascii="Arial" w:hAnsi="Arial" w:cs="Arial"/>
          <w:b/>
          <w:bCs/>
          <w:color w:val="4F81BD"/>
          <w:sz w:val="28"/>
          <w:szCs w:val="28"/>
        </w:rPr>
        <w:t>: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color w:val="4F81BD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( 1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b/>
          <w:bCs/>
          <w:sz w:val="28"/>
          <w:szCs w:val="28"/>
          <w:rtl/>
        </w:rPr>
        <w:t>במשיכת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כספים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מחברה</w:t>
      </w:r>
      <w:r>
        <w:rPr>
          <w:rFonts w:ascii="Arial" w:hAnsi="Arial" w:cs="Arial"/>
          <w:color w:val="1F497D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rtl/>
        </w:rPr>
        <w:t>בתום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שלאחר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שבה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נמשכו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.( למשל, משיכות בשנת 2016 יחויבו בתום שנת 2017).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( 2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b/>
          <w:bCs/>
          <w:sz w:val="28"/>
          <w:szCs w:val="28"/>
          <w:rtl/>
        </w:rPr>
        <w:t>בהעמדת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נכס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לשימוש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בעל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המניות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המהותי</w:t>
      </w:r>
      <w:r>
        <w:rPr>
          <w:rFonts w:ascii="Arial" w:hAnsi="Arial" w:cs="Arial"/>
          <w:color w:val="1F497D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rtl/>
        </w:rPr>
        <w:t>בתום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שבה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הועמד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הנכס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לשימוש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ובתום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לאחר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מכן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שבו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הושב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הנכס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1F497D"/>
          <w:rtl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עד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למועד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החיוב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תחוייב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המשיכה או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יחוייב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השימוש בנכס בריבית והצמדה ע"פ </w:t>
      </w:r>
      <w:r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  <w:rtl/>
        </w:rPr>
        <w:t>סעיף</w:t>
      </w:r>
      <w:r>
        <w:rPr>
          <w:rFonts w:ascii="Arial" w:hAnsi="Arial" w:cs="Arial"/>
          <w:b/>
          <w:bCs/>
          <w:sz w:val="28"/>
          <w:szCs w:val="28"/>
        </w:rPr>
        <w:t xml:space="preserve"> 3 )</w:t>
      </w:r>
      <w:r>
        <w:rPr>
          <w:rFonts w:ascii="Arial" w:hAnsi="Arial" w:cs="Arial"/>
          <w:b/>
          <w:bCs/>
          <w:sz w:val="28"/>
          <w:szCs w:val="28"/>
          <w:rtl/>
        </w:rPr>
        <w:t>ט</w:t>
      </w:r>
      <w:r>
        <w:rPr>
          <w:rFonts w:ascii="Arial" w:hAnsi="Arial" w:cs="Arial"/>
          <w:b/>
          <w:bCs/>
          <w:sz w:val="28"/>
          <w:szCs w:val="28"/>
        </w:rPr>
        <w:t xml:space="preserve">( </w:t>
      </w:r>
      <w:r>
        <w:rPr>
          <w:rFonts w:ascii="Arial" w:hAnsi="Arial" w:cs="Arial"/>
          <w:b/>
          <w:bCs/>
          <w:sz w:val="28"/>
          <w:szCs w:val="28"/>
          <w:rtl/>
        </w:rPr>
        <w:t>לפקודת מס הכנסה.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4F81BD"/>
          <w:sz w:val="28"/>
          <w:szCs w:val="28"/>
          <w:rtl/>
        </w:rPr>
      </w:pP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הגדרות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רלוונטיות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לעניין</w:t>
      </w:r>
      <w:r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זה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:</w:t>
      </w:r>
      <w:r>
        <w:rPr>
          <w:rFonts w:ascii="Arial" w:hAnsi="Arial" w:cs="Arial"/>
          <w:color w:val="4F81BD"/>
          <w:sz w:val="28"/>
          <w:szCs w:val="28"/>
        </w:rPr>
        <w:t>-</w:t>
      </w:r>
    </w:p>
    <w:p w:rsidR="00AC1D64" w:rsidRDefault="00AC1D64" w:rsidP="00AC1D64">
      <w:pPr>
        <w:autoSpaceDE w:val="0"/>
        <w:autoSpaceDN w:val="0"/>
        <w:rPr>
          <w:rFonts w:ascii="Times New Roman" w:hAnsi="Times New Roman"/>
          <w:color w:val="1F497D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א</w:t>
      </w:r>
      <w:r>
        <w:rPr>
          <w:rFonts w:ascii="Arial" w:hAnsi="Arial" w:cs="Arial"/>
          <w:b/>
          <w:bCs/>
          <w:sz w:val="28"/>
          <w:szCs w:val="28"/>
        </w:rPr>
        <w:t>."</w:t>
      </w:r>
      <w:r>
        <w:rPr>
          <w:rFonts w:ascii="Arial" w:hAnsi="Arial" w:cs="Arial"/>
          <w:b/>
          <w:bCs/>
          <w:sz w:val="28"/>
          <w:szCs w:val="28"/>
          <w:rtl/>
        </w:rPr>
        <w:t>נכס</w:t>
      </w:r>
      <w:r>
        <w:rPr>
          <w:rFonts w:ascii="Arial" w:hAnsi="Arial" w:cs="Arial"/>
          <w:sz w:val="28"/>
          <w:szCs w:val="28"/>
        </w:rPr>
        <w:t xml:space="preserve">" </w:t>
      </w:r>
      <w:r>
        <w:rPr>
          <w:rFonts w:ascii="Arial" w:hAnsi="Arial" w:cs="Arial"/>
          <w:sz w:val="28"/>
          <w:szCs w:val="28"/>
          <w:rtl/>
        </w:rPr>
        <w:t>כל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אחד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מאלה</w:t>
      </w:r>
      <w:r>
        <w:rPr>
          <w:rFonts w:ascii="Arial" w:hAnsi="Arial" w:cs="Arial"/>
          <w:sz w:val="28"/>
          <w:szCs w:val="28"/>
        </w:rPr>
        <w:t>: –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( 1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דירה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שעיקר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השימוש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לצרכיו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הפרטיים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ולרבות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תכולתה</w:t>
      </w:r>
      <w:r>
        <w:rPr>
          <w:rFonts w:ascii="Arial" w:hAnsi="Arial" w:cs="Arial"/>
          <w:sz w:val="28"/>
          <w:szCs w:val="28"/>
        </w:rPr>
        <w:t>;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( 2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חפצי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אומנות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תכשיטים</w:t>
      </w:r>
      <w:r>
        <w:rPr>
          <w:rFonts w:ascii="Arial" w:hAnsi="Arial" w:cs="Arial"/>
          <w:sz w:val="28"/>
          <w:szCs w:val="28"/>
        </w:rPr>
        <w:t>;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( 3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כלי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טיס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וכלי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שיט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שעיקר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השימוש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בהם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לצרכיו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הפרטיים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>;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( 4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נכס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אחר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שקבע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האוצר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לעניין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זה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בצו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באישור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ועדת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הכספים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הכנסת</w:t>
      </w:r>
      <w:r>
        <w:rPr>
          <w:rFonts w:ascii="Arial" w:hAnsi="Arial" w:cs="Arial"/>
          <w:sz w:val="28"/>
          <w:szCs w:val="28"/>
        </w:rPr>
        <w:t>;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/>
          <w:sz w:val="28"/>
          <w:szCs w:val="28"/>
        </w:rPr>
        <w:t>."</w:t>
      </w:r>
      <w:r>
        <w:rPr>
          <w:rFonts w:ascii="Arial" w:hAnsi="Arial" w:cs="Arial"/>
          <w:b/>
          <w:bCs/>
          <w:sz w:val="28"/>
          <w:szCs w:val="28"/>
          <w:rtl/>
        </w:rPr>
        <w:t>יתרת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זכות</w:t>
      </w:r>
      <w:r>
        <w:rPr>
          <w:rFonts w:ascii="Arial" w:hAnsi="Arial" w:cs="Arial"/>
          <w:sz w:val="28"/>
          <w:szCs w:val="28"/>
        </w:rPr>
        <w:t xml:space="preserve">" </w:t>
      </w:r>
      <w:r>
        <w:rPr>
          <w:rFonts w:ascii="Arial" w:hAnsi="Arial" w:cs="Arial"/>
          <w:sz w:val="28"/>
          <w:szCs w:val="28"/>
          <w:rtl/>
        </w:rPr>
        <w:t>יתרה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הניתנת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לקיזוז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פי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דין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לרבות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שטר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שהונפק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לתקופה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חמש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שנים</w:t>
      </w:r>
      <w:r>
        <w:rPr>
          <w:rFonts w:ascii="Arial" w:hAnsi="Arial" w:cs="Arial"/>
          <w:sz w:val="28"/>
          <w:szCs w:val="28"/>
        </w:rPr>
        <w:t>. –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ג</w:t>
      </w:r>
      <w:r>
        <w:rPr>
          <w:rFonts w:ascii="Arial" w:hAnsi="Arial" w:cs="Arial"/>
          <w:b/>
          <w:bCs/>
          <w:sz w:val="28"/>
          <w:szCs w:val="28"/>
        </w:rPr>
        <w:t>."</w:t>
      </w:r>
      <w:r>
        <w:rPr>
          <w:rFonts w:ascii="Arial" w:hAnsi="Arial" w:cs="Arial"/>
          <w:b/>
          <w:bCs/>
          <w:sz w:val="28"/>
          <w:szCs w:val="28"/>
          <w:rtl/>
        </w:rPr>
        <w:t>משיכה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מחברה</w:t>
      </w:r>
      <w:r>
        <w:rPr>
          <w:rFonts w:ascii="Arial" w:hAnsi="Arial" w:cs="Arial"/>
          <w:sz w:val="28"/>
          <w:szCs w:val="28"/>
        </w:rPr>
        <w:t xml:space="preserve">" </w:t>
      </w:r>
      <w:r>
        <w:rPr>
          <w:rFonts w:ascii="Arial" w:hAnsi="Arial" w:cs="Arial"/>
          <w:sz w:val="28"/>
          <w:szCs w:val="28"/>
          <w:rtl/>
        </w:rPr>
        <w:t>משיכה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כספים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מחברה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 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ידי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קרובו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העמדת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נכס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חברה</w:t>
      </w:r>
      <w:r>
        <w:rPr>
          <w:rFonts w:ascii="Arial" w:hAnsi="Arial" w:cs="Arial"/>
          <w:sz w:val="28"/>
          <w:szCs w:val="28"/>
        </w:rPr>
        <w:t xml:space="preserve"> –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לשימושם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rtl/>
        </w:rPr>
        <w:t>והכל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במישרין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בעקיפין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למעט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משיכה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העמדה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לשימוש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כאמור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המהווה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הכנסה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אשר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חויבה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במלוא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המס</w:t>
      </w:r>
      <w:r>
        <w:rPr>
          <w:rFonts w:ascii="Arial" w:hAnsi="Arial" w:cs="Arial"/>
          <w:sz w:val="28"/>
          <w:szCs w:val="28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color w:val="4F81BD"/>
          <w:sz w:val="28"/>
          <w:szCs w:val="28"/>
          <w:rtl/>
        </w:rPr>
      </w:pP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יש לציין כי "משיכת כספים" מחברה כוללת גם: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1. הלוואה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לרבות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השאלה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חוב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אחר</w:t>
      </w:r>
      <w:r>
        <w:rPr>
          <w:rFonts w:ascii="Arial" w:hAnsi="Arial" w:cs="Arial"/>
          <w:sz w:val="28"/>
          <w:szCs w:val="28"/>
        </w:rPr>
        <w:t>;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מזומנים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ניירות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ערך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פיקדונות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וכל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ערובה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אחרת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שהחברה העמידה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כבטוחה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כלשהי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לטובת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rtl/>
        </w:rPr>
        <w:t>לעניין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זה</w:t>
      </w:r>
      <w:r>
        <w:rPr>
          <w:rFonts w:ascii="Arial" w:hAnsi="Arial" w:cs="Arial"/>
          <w:sz w:val="28"/>
          <w:szCs w:val="28"/>
        </w:rPr>
        <w:t>,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  <w:rtl/>
        </w:rPr>
        <w:t>ערובה</w:t>
      </w:r>
      <w:r>
        <w:rPr>
          <w:rFonts w:ascii="Arial" w:hAnsi="Arial" w:cs="Arial"/>
          <w:sz w:val="28"/>
          <w:szCs w:val="28"/>
        </w:rPr>
        <w:t xml:space="preserve">" - </w:t>
      </w:r>
      <w:proofErr w:type="spellStart"/>
      <w:r>
        <w:rPr>
          <w:rFonts w:ascii="Arial" w:hAnsi="Arial" w:cs="Arial"/>
          <w:sz w:val="28"/>
          <w:szCs w:val="28"/>
          <w:rtl/>
        </w:rPr>
        <w:t>ערבון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ערבות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התחייבות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בטוחה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בכל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צורה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אחרת</w:t>
      </w:r>
      <w:proofErr w:type="gramStart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rtl/>
        </w:rPr>
        <w:t>והכול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לסכום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שהועמד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לטובתו</w:t>
      </w:r>
      <w:r>
        <w:rPr>
          <w:rFonts w:ascii="Arial" w:hAnsi="Arial" w:cs="Arial"/>
          <w:sz w:val="28"/>
          <w:szCs w:val="28"/>
        </w:rPr>
        <w:t>;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4F81BD"/>
          <w:sz w:val="28"/>
          <w:szCs w:val="28"/>
          <w:rtl/>
        </w:rPr>
        <w:t>מה ניתן להוריד מיתרת החובה של בעל המניות המהותי?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b/>
          <w:bCs/>
          <w:sz w:val="28"/>
          <w:szCs w:val="28"/>
          <w:rtl/>
        </w:rPr>
      </w:pPr>
    </w:p>
    <w:p w:rsidR="00AC1D64" w:rsidRDefault="00AC1D64" w:rsidP="00AC1D64">
      <w:pPr>
        <w:pStyle w:val="a3"/>
        <w:autoSpaceDE w:val="0"/>
        <w:autoSpaceDN w:val="0"/>
        <w:ind w:hanging="36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1.      במשיכת כספים - לעניין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חישוב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ההכנסה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כאמור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יראו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כהכנסה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החיוב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את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סכום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משיכת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הכספים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בניכוי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יתרת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זכות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שביצע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המשיכה</w:t>
      </w:r>
      <w:r>
        <w:rPr>
          <w:rFonts w:ascii="Arial" w:hAnsi="Arial" w:cs="Arial"/>
          <w:color w:val="1F497D"/>
          <w:sz w:val="28"/>
          <w:szCs w:val="28"/>
          <w:rtl/>
        </w:rPr>
        <w:t xml:space="preserve">. </w:t>
      </w:r>
      <w:r>
        <w:rPr>
          <w:rFonts w:ascii="Arial" w:hAnsi="Arial" w:cs="Arial"/>
          <w:sz w:val="28"/>
          <w:szCs w:val="28"/>
          <w:rtl/>
        </w:rPr>
        <w:t>בנוסף, אם החברה לקחה הלוואה והעבירה אותה לבעל המניות, ובעל המניות הוא זה שנושא בעלויות ההלוואה – ריביות והצמדות – ניתן לקזז את סכום ההלוואה בחברה מיתרת החובה של בעל המניות.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C1D64" w:rsidRDefault="00AC1D64" w:rsidP="00AC1D64">
      <w:pPr>
        <w:pStyle w:val="a3"/>
        <w:autoSpaceDE w:val="0"/>
        <w:autoSpaceDN w:val="0"/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lastRenderedPageBreak/>
        <w:t xml:space="preserve">2.       בשימוש בנכס - 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rtl/>
        </w:rPr>
        <w:t>יראו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כהכנסתו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במועד החיוב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את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עלות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הנכס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בניכוי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היתרות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הבאות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rtl/>
        </w:rPr>
        <w:t>יתרת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הזכות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ובנכס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שהוא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דירה</w:t>
      </w:r>
      <w:r>
        <w:rPr>
          <w:rFonts w:ascii="Arial" w:hAnsi="Arial" w:cs="Arial"/>
          <w:sz w:val="28"/>
          <w:szCs w:val="28"/>
        </w:rPr>
        <w:t xml:space="preserve"> -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יתרת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הלוואה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מתאגיד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בנקאי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בלבד</w:t>
      </w:r>
      <w:r>
        <w:rPr>
          <w:rFonts w:ascii="Arial" w:hAnsi="Arial" w:cs="Arial"/>
          <w:color w:val="1F497D"/>
          <w:sz w:val="28"/>
          <w:szCs w:val="28"/>
          <w:rtl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שכנגדה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שעבוד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קבוע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הדירה</w:t>
      </w:r>
      <w:r>
        <w:rPr>
          <w:rFonts w:ascii="Arial" w:hAnsi="Arial" w:cs="Arial"/>
          <w:sz w:val="28"/>
          <w:szCs w:val="28"/>
        </w:rPr>
        <w:t xml:space="preserve"> 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color w:val="4F81BD"/>
          <w:sz w:val="28"/>
          <w:szCs w:val="28"/>
          <w:rtl/>
        </w:rPr>
        <w:t>הקלה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במשיכת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כספים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מחברה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בסכום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שאינו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עולה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על</w:t>
      </w:r>
      <w:r>
        <w:rPr>
          <w:rFonts w:ascii="Arial" w:hAnsi="Arial" w:cs="Arial"/>
          <w:color w:val="4F81BD"/>
          <w:sz w:val="28"/>
          <w:szCs w:val="28"/>
        </w:rPr>
        <w:t xml:space="preserve"> 100,000 </w:t>
      </w:r>
      <w:r>
        <w:rPr>
          <w:rFonts w:ascii="Arial" w:hAnsi="Arial" w:cs="Arial"/>
          <w:color w:val="4F81BD"/>
          <w:sz w:val="28"/>
          <w:szCs w:val="28"/>
          <w:rtl/>
        </w:rPr>
        <w:t>ש</w:t>
      </w:r>
      <w:r>
        <w:rPr>
          <w:rFonts w:ascii="Arial" w:hAnsi="Arial" w:cs="Arial"/>
          <w:color w:val="4F81BD"/>
          <w:sz w:val="28"/>
          <w:szCs w:val="28"/>
        </w:rPr>
        <w:t>"</w:t>
      </w:r>
      <w:r>
        <w:rPr>
          <w:rFonts w:ascii="Arial" w:hAnsi="Arial" w:cs="Arial"/>
          <w:color w:val="4F81BD"/>
          <w:sz w:val="28"/>
          <w:szCs w:val="28"/>
          <w:rtl/>
        </w:rPr>
        <w:t>ח</w:t>
      </w:r>
      <w:r>
        <w:rPr>
          <w:rFonts w:ascii="Arial" w:hAnsi="Arial" w:cs="Arial"/>
          <w:sz w:val="28"/>
          <w:szCs w:val="28"/>
        </w:rPr>
        <w:t>:</w:t>
      </w:r>
    </w:p>
    <w:p w:rsidR="00AC1D64" w:rsidRDefault="00AC1D64" w:rsidP="00AC1D64">
      <w:pPr>
        <w:autoSpaceDE w:val="0"/>
        <w:autoSpaceDN w:val="0"/>
        <w:rPr>
          <w:rFonts w:ascii="Times New Roman" w:hAnsi="Times New Roman"/>
          <w:color w:val="1F497D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קיימת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הקלה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לפיה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יראו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כמשיכה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כספים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מחברה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סכום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משיכות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מצטבר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שלא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עלה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ביום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כלשהו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בשנת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המס וביום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כלשהו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בשנת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שלפניה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על</w:t>
      </w:r>
      <w:r>
        <w:rPr>
          <w:rFonts w:ascii="Arial" w:hAnsi="Arial" w:cs="Arial"/>
          <w:sz w:val="28"/>
          <w:szCs w:val="28"/>
        </w:rPr>
        <w:t xml:space="preserve"> 100,000 </w:t>
      </w:r>
      <w:r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  <w:rtl/>
        </w:rPr>
        <w:t>ח</w:t>
      </w:r>
      <w:r>
        <w:rPr>
          <w:rFonts w:ascii="Arial" w:hAnsi="Arial" w:cs="Arial"/>
          <w:sz w:val="28"/>
          <w:szCs w:val="28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4F81BD"/>
          <w:sz w:val="28"/>
          <w:szCs w:val="28"/>
        </w:rPr>
      </w:pPr>
      <w:r>
        <w:rPr>
          <w:rFonts w:ascii="Arial" w:hAnsi="Arial" w:cs="Arial"/>
          <w:color w:val="4F81BD"/>
          <w:sz w:val="28"/>
          <w:szCs w:val="28"/>
          <w:rtl/>
        </w:rPr>
        <w:t>סיווג</w:t>
      </w:r>
      <w:r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color w:val="4F81BD"/>
          <w:sz w:val="28"/>
          <w:szCs w:val="28"/>
          <w:rtl/>
        </w:rPr>
        <w:t>ההכנסה</w:t>
      </w:r>
      <w:r>
        <w:rPr>
          <w:rFonts w:ascii="Arial" w:hAnsi="Arial" w:cs="Arial"/>
          <w:color w:val="4F81BD"/>
          <w:sz w:val="28"/>
          <w:szCs w:val="28"/>
        </w:rPr>
        <w:t>: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במועד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החיוב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המשיכה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תסווג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כהכנסתו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כדלהלן</w:t>
      </w:r>
      <w:r>
        <w:rPr>
          <w:rFonts w:ascii="Arial" w:hAnsi="Arial" w:cs="Arial"/>
          <w:sz w:val="28"/>
          <w:szCs w:val="28"/>
        </w:rPr>
        <w:t>: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rtl/>
        </w:rPr>
        <w:t>א</w:t>
      </w:r>
      <w:proofErr w:type="gramEnd"/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אם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היו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רווחים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בחברה</w:t>
      </w:r>
      <w:r>
        <w:rPr>
          <w:rFonts w:ascii="Arial" w:hAnsi="Arial" w:cs="Arial"/>
          <w:sz w:val="28"/>
          <w:szCs w:val="28"/>
        </w:rPr>
        <w:t xml:space="preserve">  </w:t>
      </w:r>
      <w:r>
        <w:rPr>
          <w:rFonts w:ascii="Arial" w:hAnsi="Arial" w:cs="Arial"/>
          <w:sz w:val="28"/>
          <w:szCs w:val="28"/>
          <w:rtl/>
        </w:rPr>
        <w:t>כהכנסה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מדיבידנד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rtl/>
        </w:rPr>
        <w:t>ב</w:t>
      </w:r>
      <w:proofErr w:type="gramEnd"/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אם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היו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רווחים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בחברה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ואם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מתקיימים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יחסי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עובד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מעביד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כהכנסת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עבודה</w:t>
      </w:r>
      <w:r>
        <w:rPr>
          <w:rFonts w:ascii="Arial" w:hAnsi="Arial" w:cs="Arial"/>
          <w:sz w:val="28"/>
          <w:szCs w:val="28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rtl/>
        </w:rPr>
        <w:t>ג</w:t>
      </w:r>
      <w:proofErr w:type="gramEnd"/>
      <w:r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  <w:rtl/>
        </w:rPr>
        <w:t>אם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היו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רווחים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בחברה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ולא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מתקיימים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יחסי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עובד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מעביד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כהכנסה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מעסק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משלח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יד</w:t>
      </w:r>
      <w:r>
        <w:rPr>
          <w:rFonts w:ascii="Arial" w:hAnsi="Arial" w:cs="Arial"/>
          <w:sz w:val="28"/>
          <w:szCs w:val="28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4F81BD"/>
          <w:sz w:val="28"/>
          <w:szCs w:val="28"/>
        </w:rPr>
      </w:pPr>
      <w:r>
        <w:rPr>
          <w:rFonts w:ascii="Arial" w:hAnsi="Arial" w:cs="Arial"/>
          <w:color w:val="4F81BD"/>
          <w:sz w:val="28"/>
          <w:szCs w:val="28"/>
          <w:rtl/>
        </w:rPr>
        <w:t>למניעת "התחכמויות" חוקקו ההוראות הבאות: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proofErr w:type="gramStart"/>
      <w:r>
        <w:rPr>
          <w:rFonts w:ascii="Arial" w:hAnsi="Arial" w:cs="Arial"/>
          <w:sz w:val="28"/>
          <w:szCs w:val="28"/>
        </w:rPr>
        <w:t>( 1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כספים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שהושבו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לחברה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החיוב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ונמשכו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מחדש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בתוך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שנתיים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שבו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הושבו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יראו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אותם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גובה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הסכום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שנמשך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מחדש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כאילו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הושב</w:t>
      </w:r>
      <w:r>
        <w:rPr>
          <w:rFonts w:ascii="Arial" w:hAnsi="Arial" w:cs="Arial"/>
          <w:color w:val="1F497D"/>
          <w:sz w:val="28"/>
          <w:szCs w:val="28"/>
          <w:rtl/>
        </w:rPr>
        <w:t>ו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למעט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נמשכו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מחדש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באופן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חד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פעמי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והוחזרו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בתוך</w:t>
      </w:r>
      <w:r>
        <w:rPr>
          <w:rFonts w:ascii="Arial" w:hAnsi="Arial" w:cs="Arial"/>
          <w:sz w:val="28"/>
          <w:szCs w:val="28"/>
        </w:rPr>
        <w:t xml:space="preserve"> 60 </w:t>
      </w:r>
      <w:r>
        <w:rPr>
          <w:rFonts w:ascii="Arial" w:hAnsi="Arial" w:cs="Arial"/>
          <w:sz w:val="28"/>
          <w:szCs w:val="28"/>
          <w:rtl/>
        </w:rPr>
        <w:t>ימים</w:t>
      </w:r>
      <w:r>
        <w:rPr>
          <w:rFonts w:ascii="Arial" w:hAnsi="Arial" w:cs="Arial"/>
          <w:sz w:val="28"/>
          <w:szCs w:val="28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( 2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נכס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שהועמד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לרשות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בעל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המניות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המהותי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והושב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לחברה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החיוב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ולאחר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מכן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הועמד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לשימושו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מחדש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בתוך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שלוש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שבו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הושב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יראו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אותו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כאילו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הושב</w:t>
      </w:r>
      <w:r>
        <w:rPr>
          <w:rFonts w:ascii="Arial" w:hAnsi="Arial" w:cs="Arial"/>
          <w:sz w:val="28"/>
          <w:szCs w:val="28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( 3</w:t>
      </w:r>
      <w:proofErr w:type="gramEnd"/>
      <w:r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  <w:rtl/>
        </w:rPr>
        <w:t>יתרת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זכות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שנוכתה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מהכנסה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ונפרעה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בתוך</w:t>
      </w:r>
      <w:r>
        <w:rPr>
          <w:rFonts w:ascii="Arial" w:hAnsi="Arial" w:cs="Arial"/>
          <w:sz w:val="28"/>
          <w:szCs w:val="28"/>
        </w:rPr>
        <w:t xml:space="preserve"> 18 </w:t>
      </w:r>
      <w:r>
        <w:rPr>
          <w:rFonts w:ascii="Arial" w:hAnsi="Arial" w:cs="Arial"/>
          <w:sz w:val="28"/>
          <w:szCs w:val="28"/>
          <w:rtl/>
        </w:rPr>
        <w:t>חודשים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מהמועד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שבו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נוכתה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יראו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אותה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עד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גובה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8"/>
          <w:szCs w:val="28"/>
          <w:rtl/>
        </w:rPr>
        <w:t>הסכום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שנפרע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rtl/>
        </w:rPr>
        <w:t>כאילו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לא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נוכתה</w:t>
      </w:r>
      <w:r>
        <w:rPr>
          <w:rFonts w:ascii="Arial" w:hAnsi="Arial" w:cs="Arial"/>
          <w:color w:val="000000"/>
        </w:rPr>
        <w:t>.</w:t>
      </w:r>
    </w:p>
    <w:p w:rsidR="00AC1D64" w:rsidRDefault="00AC1D64" w:rsidP="00AC1D64">
      <w:pPr>
        <w:autoSpaceDE w:val="0"/>
        <w:autoSpaceDN w:val="0"/>
        <w:rPr>
          <w:rFonts w:ascii="Arial" w:hAnsi="Arial" w:cs="Arial"/>
          <w:color w:val="000000"/>
        </w:rPr>
      </w:pPr>
    </w:p>
    <w:p w:rsidR="00C339B0" w:rsidRPr="00AC1D64" w:rsidRDefault="00E939E7"/>
    <w:sectPr w:rsidR="00C339B0" w:rsidRPr="00AC1D64" w:rsidSect="007B42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D64"/>
    <w:rsid w:val="00017D63"/>
    <w:rsid w:val="000B263D"/>
    <w:rsid w:val="00141303"/>
    <w:rsid w:val="00146D9C"/>
    <w:rsid w:val="00171F26"/>
    <w:rsid w:val="0023439D"/>
    <w:rsid w:val="002F19C1"/>
    <w:rsid w:val="00443AD9"/>
    <w:rsid w:val="004B71E3"/>
    <w:rsid w:val="004F3F24"/>
    <w:rsid w:val="005C371A"/>
    <w:rsid w:val="005E4526"/>
    <w:rsid w:val="00736D2B"/>
    <w:rsid w:val="00765198"/>
    <w:rsid w:val="0076700A"/>
    <w:rsid w:val="007B42D5"/>
    <w:rsid w:val="00832A09"/>
    <w:rsid w:val="00853776"/>
    <w:rsid w:val="008707B8"/>
    <w:rsid w:val="0088710B"/>
    <w:rsid w:val="0094708C"/>
    <w:rsid w:val="009C3CC0"/>
    <w:rsid w:val="00A044EB"/>
    <w:rsid w:val="00A725E0"/>
    <w:rsid w:val="00A72730"/>
    <w:rsid w:val="00AC1D64"/>
    <w:rsid w:val="00AE1590"/>
    <w:rsid w:val="00D43575"/>
    <w:rsid w:val="00DB3B98"/>
    <w:rsid w:val="00DF261C"/>
    <w:rsid w:val="00E939E7"/>
    <w:rsid w:val="00F02732"/>
    <w:rsid w:val="00F356C0"/>
    <w:rsid w:val="00FB6D8B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4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64"/>
    <w:pPr>
      <w:ind w:left="720"/>
    </w:pPr>
  </w:style>
  <w:style w:type="paragraph" w:customStyle="1" w:styleId="ppknisa">
    <w:name w:val="ppknisa"/>
    <w:basedOn w:val="a"/>
    <w:uiPriority w:val="99"/>
    <w:semiHidden/>
    <w:rsid w:val="00AC1D64"/>
    <w:pPr>
      <w:spacing w:after="120" w:line="300" w:lineRule="atLeast"/>
      <w:ind w:left="567"/>
    </w:pPr>
    <w:rPr>
      <w:rFonts w:ascii="Arial" w:hAnsi="Arial" w:cs="Arial"/>
      <w:sz w:val="24"/>
      <w:szCs w:val="24"/>
    </w:rPr>
  </w:style>
  <w:style w:type="paragraph" w:customStyle="1" w:styleId="ha1">
    <w:name w:val="ha1"/>
    <w:basedOn w:val="a"/>
    <w:uiPriority w:val="99"/>
    <w:semiHidden/>
    <w:rsid w:val="00AC1D64"/>
    <w:pPr>
      <w:spacing w:after="120" w:line="300" w:lineRule="atLeast"/>
      <w:ind w:left="1134" w:hanging="56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3350</Characters>
  <Application>Microsoft Office Word</Application>
  <DocSecurity>0</DocSecurity>
  <Lines>27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</dc:creator>
  <cp:lastModifiedBy>haya</cp:lastModifiedBy>
  <cp:revision>3</cp:revision>
  <dcterms:created xsi:type="dcterms:W3CDTF">2017-05-28T09:41:00Z</dcterms:created>
  <dcterms:modified xsi:type="dcterms:W3CDTF">2017-05-28T11:36:00Z</dcterms:modified>
</cp:coreProperties>
</file>